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E943F" w14:textId="42216806" w:rsidR="005A65C7" w:rsidRDefault="005A65C7" w:rsidP="000E2D2A">
      <w:pPr>
        <w:pStyle w:val="Title"/>
        <w:rPr>
          <w:sz w:val="28"/>
          <w:szCs w:val="28"/>
        </w:rPr>
      </w:pPr>
      <w:r>
        <w:rPr>
          <w:sz w:val="28"/>
          <w:szCs w:val="28"/>
        </w:rPr>
        <w:t>9-23-2025</w:t>
      </w:r>
    </w:p>
    <w:p w14:paraId="6C6DCB46" w14:textId="5A80C411" w:rsidR="000E2D2A" w:rsidRDefault="00A92FC3" w:rsidP="000E2D2A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0E2D2A">
        <w:rPr>
          <w:sz w:val="28"/>
          <w:szCs w:val="28"/>
        </w:rPr>
        <w:t xml:space="preserve">Requested review </w:t>
      </w:r>
      <w:r w:rsidR="000E2D2A">
        <w:rPr>
          <w:sz w:val="28"/>
          <w:szCs w:val="28"/>
        </w:rPr>
        <w:t xml:space="preserve">by W. Carter Johnson </w:t>
      </w:r>
      <w:r w:rsidRPr="000E2D2A">
        <w:rPr>
          <w:sz w:val="28"/>
          <w:szCs w:val="28"/>
        </w:rPr>
        <w:t xml:space="preserve">of </w:t>
      </w:r>
      <w:r w:rsidR="000E2D2A">
        <w:rPr>
          <w:sz w:val="28"/>
          <w:szCs w:val="28"/>
        </w:rPr>
        <w:t xml:space="preserve">the draft paper </w:t>
      </w:r>
      <w:r w:rsidRPr="000E2D2A">
        <w:rPr>
          <w:sz w:val="28"/>
          <w:szCs w:val="28"/>
        </w:rPr>
        <w:t xml:space="preserve">“A social-ecological conservation decision framework to support grassland bird species in the Upper Missouri River Basin” by </w:t>
      </w:r>
      <w:r w:rsidRPr="000E2D2A">
        <w:rPr>
          <w:rFonts w:ascii="Times New Roman" w:hAnsi="Times New Roman" w:cs="Times New Roman"/>
          <w:sz w:val="28"/>
          <w:szCs w:val="28"/>
        </w:rPr>
        <w:t>Benson C. Sherrouse and 6 othe</w:t>
      </w:r>
      <w:r w:rsidR="000E2D2A">
        <w:rPr>
          <w:rFonts w:ascii="Times New Roman" w:hAnsi="Times New Roman" w:cs="Times New Roman"/>
          <w:sz w:val="28"/>
          <w:szCs w:val="28"/>
        </w:rPr>
        <w:t>rs</w:t>
      </w:r>
    </w:p>
    <w:p w14:paraId="0D4587DC" w14:textId="77777777" w:rsidR="00315851" w:rsidRPr="00315851" w:rsidRDefault="00315851" w:rsidP="00315851"/>
    <w:p w14:paraId="14C20B03" w14:textId="4BB56FC7" w:rsidR="000E2D2A" w:rsidRDefault="000E2D2A" w:rsidP="00A92FC3">
      <w:pPr>
        <w:rPr>
          <w:sz w:val="28"/>
          <w:szCs w:val="28"/>
        </w:rPr>
      </w:pPr>
      <w:r>
        <w:rPr>
          <w:sz w:val="28"/>
          <w:szCs w:val="28"/>
        </w:rPr>
        <w:t>Overview:</w:t>
      </w:r>
    </w:p>
    <w:p w14:paraId="3A5A441C" w14:textId="6D044D3B" w:rsidR="00315851" w:rsidRDefault="000E2D2A" w:rsidP="00A92FC3">
      <w:pPr>
        <w:rPr>
          <w:sz w:val="28"/>
          <w:szCs w:val="28"/>
        </w:rPr>
      </w:pPr>
      <w:r>
        <w:rPr>
          <w:sz w:val="28"/>
          <w:szCs w:val="28"/>
        </w:rPr>
        <w:t xml:space="preserve">The authors have picked out grassland birds as </w:t>
      </w:r>
      <w:r w:rsidR="00362025">
        <w:rPr>
          <w:sz w:val="28"/>
          <w:szCs w:val="28"/>
        </w:rPr>
        <w:t>the</w:t>
      </w:r>
      <w:r>
        <w:rPr>
          <w:sz w:val="28"/>
          <w:szCs w:val="28"/>
        </w:rPr>
        <w:t xml:space="preserve"> subject of their research for good reasons.</w:t>
      </w:r>
      <w:r w:rsidR="00D16BE1">
        <w:rPr>
          <w:sz w:val="28"/>
          <w:szCs w:val="28"/>
        </w:rPr>
        <w:t xml:space="preserve"> </w:t>
      </w:r>
      <w:r w:rsidR="0005323E">
        <w:rPr>
          <w:sz w:val="28"/>
          <w:szCs w:val="28"/>
        </w:rPr>
        <w:t>The</w:t>
      </w:r>
      <w:r w:rsidR="00313556">
        <w:rPr>
          <w:sz w:val="28"/>
          <w:szCs w:val="28"/>
        </w:rPr>
        <w:t>y considered the</w:t>
      </w:r>
      <w:r w:rsidR="0005323E">
        <w:rPr>
          <w:sz w:val="28"/>
          <w:szCs w:val="28"/>
        </w:rPr>
        <w:t xml:space="preserve"> key</w:t>
      </w:r>
      <w:r w:rsidR="00056DA0">
        <w:rPr>
          <w:sz w:val="28"/>
          <w:szCs w:val="28"/>
        </w:rPr>
        <w:t>s</w:t>
      </w:r>
      <w:r w:rsidR="0005323E">
        <w:rPr>
          <w:sz w:val="28"/>
          <w:szCs w:val="28"/>
        </w:rPr>
        <w:t xml:space="preserve"> </w:t>
      </w:r>
      <w:r w:rsidR="00056DA0">
        <w:rPr>
          <w:sz w:val="28"/>
          <w:szCs w:val="28"/>
        </w:rPr>
        <w:t xml:space="preserve">to </w:t>
      </w:r>
      <w:r w:rsidR="0086199F">
        <w:rPr>
          <w:sz w:val="28"/>
          <w:szCs w:val="28"/>
        </w:rPr>
        <w:t>bird</w:t>
      </w:r>
      <w:r w:rsidR="00056DA0">
        <w:rPr>
          <w:sz w:val="28"/>
          <w:szCs w:val="28"/>
        </w:rPr>
        <w:t xml:space="preserve"> </w:t>
      </w:r>
      <w:r w:rsidR="0005323E">
        <w:rPr>
          <w:sz w:val="28"/>
          <w:szCs w:val="28"/>
        </w:rPr>
        <w:t>survi</w:t>
      </w:r>
      <w:r w:rsidR="00056DA0">
        <w:rPr>
          <w:sz w:val="28"/>
          <w:szCs w:val="28"/>
        </w:rPr>
        <w:t>v</w:t>
      </w:r>
      <w:r w:rsidR="0005323E">
        <w:rPr>
          <w:sz w:val="28"/>
          <w:szCs w:val="28"/>
        </w:rPr>
        <w:t xml:space="preserve">al </w:t>
      </w:r>
      <w:r w:rsidR="00056DA0">
        <w:rPr>
          <w:sz w:val="28"/>
          <w:szCs w:val="28"/>
        </w:rPr>
        <w:t>and prosperity</w:t>
      </w:r>
      <w:r w:rsidR="005A65C7">
        <w:rPr>
          <w:sz w:val="28"/>
          <w:szCs w:val="28"/>
        </w:rPr>
        <w:t>,</w:t>
      </w:r>
      <w:r w:rsidR="00056DA0">
        <w:rPr>
          <w:sz w:val="28"/>
          <w:szCs w:val="28"/>
        </w:rPr>
        <w:t xml:space="preserve"> </w:t>
      </w:r>
      <w:r w:rsidR="0005323E">
        <w:rPr>
          <w:sz w:val="28"/>
          <w:szCs w:val="28"/>
        </w:rPr>
        <w:t>after major losses from grassland de</w:t>
      </w:r>
      <w:r w:rsidR="00056DA0">
        <w:rPr>
          <w:sz w:val="28"/>
          <w:szCs w:val="28"/>
        </w:rPr>
        <w:t>s</w:t>
      </w:r>
      <w:r w:rsidR="0005323E">
        <w:rPr>
          <w:sz w:val="28"/>
          <w:szCs w:val="28"/>
        </w:rPr>
        <w:t>truction</w:t>
      </w:r>
      <w:r w:rsidR="005A65C7">
        <w:rPr>
          <w:sz w:val="28"/>
          <w:szCs w:val="28"/>
        </w:rPr>
        <w:t xml:space="preserve">, </w:t>
      </w:r>
      <w:r w:rsidR="00056DA0">
        <w:rPr>
          <w:sz w:val="28"/>
          <w:szCs w:val="28"/>
        </w:rPr>
        <w:t>are consolidated into two major factors:  social value</w:t>
      </w:r>
      <w:r w:rsidR="0086199F">
        <w:rPr>
          <w:sz w:val="28"/>
          <w:szCs w:val="28"/>
        </w:rPr>
        <w:t>s</w:t>
      </w:r>
      <w:r w:rsidR="00056DA0">
        <w:rPr>
          <w:sz w:val="28"/>
          <w:szCs w:val="28"/>
        </w:rPr>
        <w:t xml:space="preserve"> and remaining ecological habitat. Prospects for recovery</w:t>
      </w:r>
      <w:r w:rsidR="0086199F">
        <w:rPr>
          <w:sz w:val="28"/>
          <w:szCs w:val="28"/>
        </w:rPr>
        <w:t xml:space="preserve"> are presented using new data the authors collected from interviews of residents in the region</w:t>
      </w:r>
      <w:r w:rsidR="00313556">
        <w:rPr>
          <w:sz w:val="28"/>
          <w:szCs w:val="28"/>
        </w:rPr>
        <w:t xml:space="preserve"> combined</w:t>
      </w:r>
      <w:r w:rsidR="00D16BE1">
        <w:rPr>
          <w:sz w:val="28"/>
          <w:szCs w:val="28"/>
        </w:rPr>
        <w:t xml:space="preserve"> with </w:t>
      </w:r>
      <w:r w:rsidR="0086199F">
        <w:rPr>
          <w:sz w:val="28"/>
          <w:szCs w:val="28"/>
        </w:rPr>
        <w:t xml:space="preserve">available projected data on bird diversity and density. </w:t>
      </w:r>
      <w:r w:rsidR="00A94B5A">
        <w:rPr>
          <w:sz w:val="28"/>
          <w:szCs w:val="28"/>
        </w:rPr>
        <w:t>Integration and e</w:t>
      </w:r>
      <w:r w:rsidR="0086199F">
        <w:rPr>
          <w:sz w:val="28"/>
          <w:szCs w:val="28"/>
        </w:rPr>
        <w:t xml:space="preserve">xtensive analysis of these and other data sources </w:t>
      </w:r>
      <w:r w:rsidR="00A94B5A">
        <w:rPr>
          <w:sz w:val="28"/>
          <w:szCs w:val="28"/>
        </w:rPr>
        <w:t>yield</w:t>
      </w:r>
      <w:r w:rsidR="00313556">
        <w:rPr>
          <w:sz w:val="28"/>
          <w:szCs w:val="28"/>
        </w:rPr>
        <w:t>ed</w:t>
      </w:r>
      <w:r w:rsidR="00A94B5A">
        <w:rPr>
          <w:sz w:val="28"/>
          <w:szCs w:val="28"/>
        </w:rPr>
        <w:t xml:space="preserve"> a framework that locates where conservation is most needed and cost-effective. </w:t>
      </w:r>
      <w:r w:rsidR="002D17CD">
        <w:rPr>
          <w:sz w:val="28"/>
          <w:szCs w:val="28"/>
        </w:rPr>
        <w:t>After minor corrections are</w:t>
      </w:r>
      <w:r w:rsidR="000A3822">
        <w:rPr>
          <w:sz w:val="28"/>
          <w:szCs w:val="28"/>
        </w:rPr>
        <w:t xml:space="preserve"> considered</w:t>
      </w:r>
      <w:r w:rsidR="002D17CD">
        <w:rPr>
          <w:sz w:val="28"/>
          <w:szCs w:val="28"/>
        </w:rPr>
        <w:t>, t</w:t>
      </w:r>
      <w:r w:rsidR="00A94B5A">
        <w:rPr>
          <w:sz w:val="28"/>
          <w:szCs w:val="28"/>
        </w:rPr>
        <w:t>his comprehensive draft paper should be submitted for publication in a major scientific journal to make it available to land management agencies</w:t>
      </w:r>
      <w:r w:rsidR="00505CE4">
        <w:rPr>
          <w:sz w:val="28"/>
          <w:szCs w:val="28"/>
        </w:rPr>
        <w:t>.</w:t>
      </w:r>
      <w:r w:rsidR="00A94B5A">
        <w:rPr>
          <w:sz w:val="28"/>
          <w:szCs w:val="28"/>
        </w:rPr>
        <w:t xml:space="preserve"> </w:t>
      </w:r>
      <w:r w:rsidR="002D17CD">
        <w:rPr>
          <w:sz w:val="28"/>
          <w:szCs w:val="28"/>
        </w:rPr>
        <w:t>Implementation of this framework is urgently needed to increase the chances for grassland bird diversity to</w:t>
      </w:r>
      <w:r w:rsidR="000A3822">
        <w:rPr>
          <w:sz w:val="28"/>
          <w:szCs w:val="28"/>
        </w:rPr>
        <w:t xml:space="preserve"> stabilize and</w:t>
      </w:r>
      <w:r w:rsidR="002D17CD">
        <w:rPr>
          <w:sz w:val="28"/>
          <w:szCs w:val="28"/>
        </w:rPr>
        <w:t xml:space="preserve"> </w:t>
      </w:r>
      <w:r w:rsidR="00313556">
        <w:rPr>
          <w:sz w:val="28"/>
          <w:szCs w:val="28"/>
        </w:rPr>
        <w:t xml:space="preserve">to </w:t>
      </w:r>
      <w:r w:rsidR="002D17CD">
        <w:rPr>
          <w:sz w:val="28"/>
          <w:szCs w:val="28"/>
        </w:rPr>
        <w:t>increase</w:t>
      </w:r>
      <w:r w:rsidR="00313556">
        <w:rPr>
          <w:sz w:val="28"/>
          <w:szCs w:val="28"/>
        </w:rPr>
        <w:t xml:space="preserve"> in numbers. </w:t>
      </w:r>
    </w:p>
    <w:p w14:paraId="25E3E9C0" w14:textId="77777777" w:rsidR="00315851" w:rsidRDefault="00315851" w:rsidP="00A92FC3">
      <w:pPr>
        <w:rPr>
          <w:sz w:val="28"/>
          <w:szCs w:val="28"/>
        </w:rPr>
      </w:pPr>
    </w:p>
    <w:p w14:paraId="7F29B9AA" w14:textId="77777777" w:rsidR="00315851" w:rsidRDefault="00315851" w:rsidP="00A92FC3">
      <w:pPr>
        <w:rPr>
          <w:sz w:val="28"/>
          <w:szCs w:val="28"/>
        </w:rPr>
      </w:pPr>
    </w:p>
    <w:p w14:paraId="70D90D35" w14:textId="77777777" w:rsidR="00751C2D" w:rsidRDefault="00751C2D" w:rsidP="00A92FC3">
      <w:pPr>
        <w:rPr>
          <w:sz w:val="28"/>
          <w:szCs w:val="28"/>
        </w:rPr>
      </w:pPr>
      <w:r>
        <w:rPr>
          <w:sz w:val="28"/>
          <w:szCs w:val="28"/>
        </w:rPr>
        <w:t>Suggestions:</w:t>
      </w:r>
    </w:p>
    <w:p w14:paraId="196A3D7E" w14:textId="6C6B1966" w:rsidR="00751C2D" w:rsidRDefault="006F433B" w:rsidP="004D2EA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F1811">
        <w:rPr>
          <w:sz w:val="28"/>
          <w:szCs w:val="28"/>
        </w:rPr>
        <w:t>48</w:t>
      </w:r>
      <w:r w:rsidR="000A3822" w:rsidRPr="008F1811">
        <w:rPr>
          <w:sz w:val="28"/>
          <w:szCs w:val="28"/>
        </w:rPr>
        <w:t>-</w:t>
      </w:r>
      <w:r w:rsidRPr="008F1811">
        <w:rPr>
          <w:sz w:val="28"/>
          <w:szCs w:val="28"/>
        </w:rPr>
        <w:t xml:space="preserve">51 </w:t>
      </w:r>
      <w:r w:rsidR="004D2EA7" w:rsidRPr="008F1811">
        <w:rPr>
          <w:sz w:val="28"/>
          <w:szCs w:val="28"/>
        </w:rPr>
        <w:t xml:space="preserve">Use of “Given that” or Given </w:t>
      </w:r>
      <w:r w:rsidRPr="008F1811">
        <w:rPr>
          <w:sz w:val="28"/>
          <w:szCs w:val="28"/>
        </w:rPr>
        <w:t xml:space="preserve"> the”</w:t>
      </w:r>
      <w:r w:rsidR="004D2EA7" w:rsidRPr="008F1811">
        <w:rPr>
          <w:sz w:val="28"/>
          <w:szCs w:val="28"/>
        </w:rPr>
        <w:t xml:space="preserve">    </w:t>
      </w:r>
      <w:r w:rsidRPr="008F1811">
        <w:rPr>
          <w:sz w:val="28"/>
          <w:szCs w:val="28"/>
        </w:rPr>
        <w:t>vague</w:t>
      </w:r>
      <w:r w:rsidR="004D2EA7" w:rsidRPr="008F1811">
        <w:rPr>
          <w:sz w:val="28"/>
          <w:szCs w:val="28"/>
        </w:rPr>
        <w:t xml:space="preserve"> </w:t>
      </w:r>
      <w:r w:rsidRPr="008F1811">
        <w:rPr>
          <w:sz w:val="28"/>
          <w:szCs w:val="28"/>
        </w:rPr>
        <w:t>source?</w:t>
      </w:r>
    </w:p>
    <w:p w14:paraId="40CE76AC" w14:textId="3882FCC7" w:rsidR="002010B4" w:rsidRPr="002010B4" w:rsidRDefault="008F1811" w:rsidP="002010B4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Revised text to improve clarity.</w:t>
      </w:r>
      <w:r w:rsidR="002010B4">
        <w:rPr>
          <w:sz w:val="28"/>
          <w:szCs w:val="28"/>
        </w:rPr>
        <w:br/>
      </w:r>
    </w:p>
    <w:p w14:paraId="78FE0EFC" w14:textId="1071B9F6" w:rsidR="006F433B" w:rsidRDefault="006F433B" w:rsidP="004D2EA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F1811">
        <w:rPr>
          <w:sz w:val="28"/>
          <w:szCs w:val="28"/>
        </w:rPr>
        <w:t>61 fix sentence</w:t>
      </w:r>
    </w:p>
    <w:p w14:paraId="40B1ED1B" w14:textId="14281EBC" w:rsidR="008F1811" w:rsidRPr="008F1811" w:rsidRDefault="008F1811" w:rsidP="008F1811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Revised sentence for clarity.</w:t>
      </w:r>
      <w:r w:rsidR="002010B4">
        <w:rPr>
          <w:sz w:val="28"/>
          <w:szCs w:val="28"/>
        </w:rPr>
        <w:br/>
      </w:r>
    </w:p>
    <w:p w14:paraId="51B745C8" w14:textId="6F95B8ED" w:rsidR="006F433B" w:rsidRDefault="006F433B" w:rsidP="004D2EA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71 source for </w:t>
      </w:r>
      <w:r w:rsidR="002D17CD">
        <w:rPr>
          <w:sz w:val="28"/>
          <w:szCs w:val="28"/>
        </w:rPr>
        <w:t>Zonation</w:t>
      </w:r>
    </w:p>
    <w:p w14:paraId="10EAD29B" w14:textId="622FCDDD" w:rsidR="00AA7B4D" w:rsidRPr="004D2EA7" w:rsidRDefault="00AA7B4D" w:rsidP="00AA7B4D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Reference added.</w:t>
      </w:r>
      <w:r w:rsidR="002010B4">
        <w:rPr>
          <w:sz w:val="28"/>
          <w:szCs w:val="28"/>
        </w:rPr>
        <w:br/>
      </w:r>
    </w:p>
    <w:p w14:paraId="5BD34121" w14:textId="3514F73A" w:rsidR="000E2D2A" w:rsidRDefault="000A3822" w:rsidP="00751C2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Part of </w:t>
      </w:r>
      <w:r w:rsidR="00751C2D">
        <w:rPr>
          <w:sz w:val="28"/>
          <w:szCs w:val="28"/>
        </w:rPr>
        <w:t>Caption in Fig.1 copied in lines 105-109</w:t>
      </w:r>
    </w:p>
    <w:p w14:paraId="0D3EA5F0" w14:textId="5EF980A2" w:rsidR="00132CCD" w:rsidRDefault="00132CCD" w:rsidP="00132CCD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Fig. 1 was removed, so there is no longer a duplicated caption.</w:t>
      </w:r>
      <w:r w:rsidR="002010B4">
        <w:rPr>
          <w:sz w:val="28"/>
          <w:szCs w:val="28"/>
        </w:rPr>
        <w:br/>
      </w:r>
    </w:p>
    <w:p w14:paraId="44841E63" w14:textId="380DA45E" w:rsidR="004661D0" w:rsidRDefault="004661D0" w:rsidP="00751C2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963AC">
        <w:rPr>
          <w:sz w:val="28"/>
          <w:szCs w:val="28"/>
        </w:rPr>
        <w:t>Unclear text line 233-236</w:t>
      </w:r>
    </w:p>
    <w:p w14:paraId="3E42B6A8" w14:textId="24C8AF87" w:rsidR="000963AC" w:rsidRPr="000963AC" w:rsidRDefault="000963AC" w:rsidP="000963AC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Revised text for clarity.</w:t>
      </w:r>
      <w:r w:rsidR="002010B4">
        <w:rPr>
          <w:sz w:val="28"/>
          <w:szCs w:val="28"/>
        </w:rPr>
        <w:br/>
      </w:r>
    </w:p>
    <w:p w14:paraId="0B0FDB41" w14:textId="1F3ED283" w:rsidR="00C235CE" w:rsidRDefault="004661D0" w:rsidP="00C235CE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Text sometimes “heavy” and unclear or complicated. Partly caused by </w:t>
      </w:r>
      <w:r w:rsidR="002D17CD">
        <w:rPr>
          <w:sz w:val="28"/>
          <w:szCs w:val="28"/>
        </w:rPr>
        <w:t xml:space="preserve">very </w:t>
      </w:r>
      <w:r>
        <w:rPr>
          <w:sz w:val="28"/>
          <w:szCs w:val="28"/>
        </w:rPr>
        <w:t xml:space="preserve">long sentences? </w:t>
      </w:r>
      <w:r w:rsidR="00AC6E5E">
        <w:rPr>
          <w:sz w:val="28"/>
          <w:szCs w:val="28"/>
        </w:rPr>
        <w:t>Are</w:t>
      </w:r>
      <w:r>
        <w:rPr>
          <w:sz w:val="28"/>
          <w:szCs w:val="28"/>
        </w:rPr>
        <w:t xml:space="preserve"> 4+ lines long too long? Examples :6 lines 334-339; 8 lines 376-383</w:t>
      </w:r>
      <w:r w:rsidR="004D2EA7">
        <w:rPr>
          <w:sz w:val="28"/>
          <w:szCs w:val="28"/>
        </w:rPr>
        <w:t>;</w:t>
      </w:r>
    </w:p>
    <w:p w14:paraId="5C474423" w14:textId="42029E5E" w:rsidR="00C235CE" w:rsidRPr="00C235CE" w:rsidRDefault="00C235CE" w:rsidP="00C235CE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The specific examples were revised to reduce sentence length. The document was also reviewed for other run-on sentences and revised as necessary.</w:t>
      </w:r>
      <w:r w:rsidR="002010B4">
        <w:rPr>
          <w:sz w:val="28"/>
          <w:szCs w:val="28"/>
        </w:rPr>
        <w:br/>
      </w:r>
    </w:p>
    <w:p w14:paraId="764759F1" w14:textId="77777777" w:rsidR="000C0E5D" w:rsidRDefault="00BE06CB" w:rsidP="00751C2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Fig. 2 adjustments. Red point locations important but too small; Indian</w:t>
      </w:r>
      <w:r w:rsidR="00C871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land not discussed but most visible in the figure. Would </w:t>
      </w:r>
      <w:r w:rsidR="005A65C7">
        <w:rPr>
          <w:sz w:val="28"/>
          <w:szCs w:val="28"/>
        </w:rPr>
        <w:t>leaving the figures blank</w:t>
      </w:r>
      <w:r>
        <w:rPr>
          <w:sz w:val="28"/>
          <w:szCs w:val="28"/>
        </w:rPr>
        <w:t xml:space="preserve"> reduce their focus on </w:t>
      </w:r>
      <w:r w:rsidR="005A65C7">
        <w:rPr>
          <w:sz w:val="28"/>
          <w:szCs w:val="28"/>
        </w:rPr>
        <w:t>the Indian land</w:t>
      </w:r>
      <w:r>
        <w:rPr>
          <w:sz w:val="28"/>
          <w:szCs w:val="28"/>
        </w:rPr>
        <w:t>? Use a professional graphic artist to a</w:t>
      </w:r>
      <w:r w:rsidR="00840927">
        <w:rPr>
          <w:sz w:val="28"/>
          <w:szCs w:val="28"/>
        </w:rPr>
        <w:t>rrange</w:t>
      </w:r>
      <w:r>
        <w:rPr>
          <w:sz w:val="28"/>
          <w:szCs w:val="28"/>
        </w:rPr>
        <w:t xml:space="preserve"> labels, their colors, </w:t>
      </w:r>
      <w:r w:rsidR="00C87166">
        <w:rPr>
          <w:sz w:val="28"/>
          <w:szCs w:val="28"/>
        </w:rPr>
        <w:t xml:space="preserve">locations, </w:t>
      </w:r>
      <w:r>
        <w:rPr>
          <w:sz w:val="28"/>
          <w:szCs w:val="28"/>
        </w:rPr>
        <w:t xml:space="preserve">and sizes for Fig. 2. </w:t>
      </w:r>
    </w:p>
    <w:p w14:paraId="248EFFE3" w14:textId="007EC232" w:rsidR="00BE06CB" w:rsidRDefault="000C0E5D" w:rsidP="000C0E5D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Revised figure to emphasize points showing communities surveyed and deemphasize tribal lands.</w:t>
      </w:r>
      <w:r w:rsidR="002010B4">
        <w:rPr>
          <w:sz w:val="28"/>
          <w:szCs w:val="28"/>
        </w:rPr>
        <w:br/>
      </w:r>
    </w:p>
    <w:p w14:paraId="5A845101" w14:textId="146D0867" w:rsidR="00C87166" w:rsidRDefault="00C87166" w:rsidP="00751C2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I may have missed it, but were interviewees landowners, town residents, </w:t>
      </w:r>
      <w:r w:rsidR="00313556">
        <w:rPr>
          <w:sz w:val="28"/>
          <w:szCs w:val="28"/>
        </w:rPr>
        <w:t xml:space="preserve">or </w:t>
      </w:r>
      <w:r>
        <w:rPr>
          <w:sz w:val="28"/>
          <w:szCs w:val="28"/>
        </w:rPr>
        <w:t>farm residents</w:t>
      </w:r>
      <w:r w:rsidR="00313556">
        <w:rPr>
          <w:sz w:val="28"/>
          <w:szCs w:val="28"/>
        </w:rPr>
        <w:t>?</w:t>
      </w:r>
      <w:r>
        <w:rPr>
          <w:sz w:val="28"/>
          <w:szCs w:val="28"/>
        </w:rPr>
        <w:t xml:space="preserve"> Some examples might be helpful.</w:t>
      </w:r>
    </w:p>
    <w:p w14:paraId="64C24162" w14:textId="168BAF35" w:rsidR="006909AE" w:rsidRDefault="006909AE" w:rsidP="006909AE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This is described in the first two paragraphs of the “PPGIS survey and environmental data” subsection.</w:t>
      </w:r>
      <w:r w:rsidR="002010B4">
        <w:rPr>
          <w:sz w:val="28"/>
          <w:szCs w:val="28"/>
        </w:rPr>
        <w:br/>
      </w:r>
    </w:p>
    <w:p w14:paraId="7B3F7D13" w14:textId="72CC3BA1" w:rsidR="00840927" w:rsidRDefault="00840927" w:rsidP="00751C2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F1811">
        <w:rPr>
          <w:sz w:val="28"/>
          <w:szCs w:val="28"/>
        </w:rPr>
        <w:t>173 Shorten to “Social Views Mapping”</w:t>
      </w:r>
    </w:p>
    <w:p w14:paraId="777FA75A" w14:textId="07CD496B" w:rsidR="008F1811" w:rsidRPr="008F1811" w:rsidRDefault="008F1811" w:rsidP="008F1811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Shortened subheading to Social Values Mapping.</w:t>
      </w:r>
      <w:r w:rsidR="002010B4">
        <w:rPr>
          <w:sz w:val="28"/>
          <w:szCs w:val="28"/>
        </w:rPr>
        <w:br/>
      </w:r>
    </w:p>
    <w:p w14:paraId="5123D151" w14:textId="69863415" w:rsidR="00840927" w:rsidRDefault="00840927" w:rsidP="00751C2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Were there field checks by the author of the bird projections or by your team?</w:t>
      </w:r>
      <w:r w:rsidR="002010B4">
        <w:rPr>
          <w:sz w:val="28"/>
          <w:szCs w:val="28"/>
        </w:rPr>
        <w:br/>
      </w:r>
    </w:p>
    <w:p w14:paraId="69EEA302" w14:textId="77777777" w:rsidR="00203F28" w:rsidRDefault="00B671E7" w:rsidP="00203F2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dark gray color in Fig. 3 (Indian land light gray)</w:t>
      </w:r>
    </w:p>
    <w:p w14:paraId="7B1A1C9D" w14:textId="44C4277C" w:rsidR="00B671E7" w:rsidRPr="00203F28" w:rsidRDefault="00203F28" w:rsidP="00203F28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Revised figure caption to indicate dark gray represents protected land. Also shown in figure legend.</w:t>
      </w:r>
      <w:r w:rsidR="002010B4" w:rsidRPr="00203F28">
        <w:rPr>
          <w:sz w:val="28"/>
          <w:szCs w:val="28"/>
        </w:rPr>
        <w:br/>
      </w:r>
    </w:p>
    <w:p w14:paraId="49B29076" w14:textId="0E345A1C" w:rsidR="00B671E7" w:rsidRDefault="00B671E7" w:rsidP="00751C2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 think the first mention of birds or bird habitat was near 328. The paper is heavily analytical, which it has to be. However, bringing in bird natural history in a general way or using specific examples (geographic pattern of a species or lists of species among states) would make the paper more attractive. If “birds” is in the title of the paper, some bird natural history would be expected and/or missed.</w:t>
      </w:r>
      <w:r w:rsidR="00B62F7A">
        <w:rPr>
          <w:sz w:val="28"/>
          <w:szCs w:val="28"/>
        </w:rPr>
        <w:t xml:space="preserve"> The authorship of the paper certainly has that knowledge and could </w:t>
      </w:r>
      <w:r w:rsidR="00B62F7A">
        <w:rPr>
          <w:sz w:val="28"/>
          <w:szCs w:val="28"/>
        </w:rPr>
        <w:lastRenderedPageBreak/>
        <w:t xml:space="preserve">put together something simple but attractive. </w:t>
      </w:r>
      <w:r w:rsidR="002010B4">
        <w:rPr>
          <w:sz w:val="28"/>
          <w:szCs w:val="28"/>
        </w:rPr>
        <w:br/>
      </w:r>
    </w:p>
    <w:p w14:paraId="14321B06" w14:textId="06F15FBA" w:rsidR="00B62F7A" w:rsidRDefault="00B62F7A" w:rsidP="00751C2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Figure 5 includes all of Figure 1 plus much more. Can these be </w:t>
      </w:r>
      <w:r w:rsidR="00484199">
        <w:rPr>
          <w:sz w:val="28"/>
          <w:szCs w:val="28"/>
        </w:rPr>
        <w:t>reduced</w:t>
      </w:r>
      <w:r>
        <w:rPr>
          <w:sz w:val="28"/>
          <w:szCs w:val="28"/>
        </w:rPr>
        <w:t xml:space="preserve"> to 1?</w:t>
      </w:r>
    </w:p>
    <w:p w14:paraId="06393410" w14:textId="09719674" w:rsidR="00132CCD" w:rsidRDefault="00132CCD" w:rsidP="00132CCD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Revised text and removed existing figure 1. Renumbered figures 1-4.</w:t>
      </w:r>
      <w:r w:rsidR="002010B4">
        <w:rPr>
          <w:sz w:val="28"/>
          <w:szCs w:val="28"/>
        </w:rPr>
        <w:br/>
      </w:r>
    </w:p>
    <w:p w14:paraId="786C9487" w14:textId="67E6E416" w:rsidR="00491361" w:rsidRDefault="00491361" w:rsidP="00751C2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403-409 A very simple statement. Could be dropped or cut short.</w:t>
      </w:r>
    </w:p>
    <w:p w14:paraId="6EB9034A" w14:textId="65A58F0B" w:rsidR="00C235CE" w:rsidRDefault="00C235CE" w:rsidP="00C235CE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This has been retained as is. It is relevant to the discussion of Cold-Hot areas.</w:t>
      </w:r>
      <w:r w:rsidR="002010B4">
        <w:rPr>
          <w:sz w:val="28"/>
          <w:szCs w:val="28"/>
        </w:rPr>
        <w:br/>
      </w:r>
    </w:p>
    <w:p w14:paraId="6495311E" w14:textId="1B6D8DF6" w:rsidR="00195A55" w:rsidRDefault="00195A55" w:rsidP="00751C2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502-3 raise the issue of grassland restoration to reduce erosion and increase bird diversity</w:t>
      </w:r>
      <w:r w:rsidR="00790EF5">
        <w:rPr>
          <w:sz w:val="28"/>
          <w:szCs w:val="28"/>
        </w:rPr>
        <w:t xml:space="preserve"> or plant prairie to reduce nitrogen in waterways.</w:t>
      </w:r>
      <w:r>
        <w:rPr>
          <w:sz w:val="28"/>
          <w:szCs w:val="28"/>
        </w:rPr>
        <w:t xml:space="preserve"> Some of these would be </w:t>
      </w:r>
      <w:r w:rsidR="00484199">
        <w:rPr>
          <w:sz w:val="28"/>
          <w:szCs w:val="28"/>
        </w:rPr>
        <w:t>Hot-Cool</w:t>
      </w:r>
      <w:r>
        <w:rPr>
          <w:sz w:val="28"/>
          <w:szCs w:val="28"/>
        </w:rPr>
        <w:t xml:space="preserve"> situations. The paper does not refer muc</w:t>
      </w:r>
      <w:r w:rsidR="005A65C7">
        <w:rPr>
          <w:sz w:val="28"/>
          <w:szCs w:val="28"/>
        </w:rPr>
        <w:t>h to the</w:t>
      </w:r>
      <w:r>
        <w:rPr>
          <w:sz w:val="28"/>
          <w:szCs w:val="28"/>
        </w:rPr>
        <w:t xml:space="preserve"> shift toward more grassland restoration to support commercial pheasant operations or to market grassland products (hay, carbon sequestration, grass fed beef, native grass seed)</w:t>
      </w:r>
      <w:r w:rsidR="005A65C7">
        <w:rPr>
          <w:sz w:val="28"/>
          <w:szCs w:val="28"/>
        </w:rPr>
        <w:t>.</w:t>
      </w:r>
      <w:r>
        <w:rPr>
          <w:sz w:val="28"/>
          <w:szCs w:val="28"/>
        </w:rPr>
        <w:t xml:space="preserve"> Since some cases include recreation, they may become more </w:t>
      </w:r>
      <w:r w:rsidR="00790EF5">
        <w:rPr>
          <w:sz w:val="28"/>
          <w:szCs w:val="28"/>
        </w:rPr>
        <w:t>Hot-Hot</w:t>
      </w:r>
      <w:r>
        <w:rPr>
          <w:sz w:val="28"/>
          <w:szCs w:val="28"/>
        </w:rPr>
        <w:t xml:space="preserve">. Here is a report on the subject </w:t>
      </w:r>
      <w:r w:rsidR="00790EF5">
        <w:rPr>
          <w:sz w:val="28"/>
          <w:szCs w:val="28"/>
        </w:rPr>
        <w:t xml:space="preserve">you may want to refer to: The EcoSun Prairie Farm: </w:t>
      </w:r>
      <w:r w:rsidR="00484199">
        <w:rPr>
          <w:sz w:val="28"/>
          <w:szCs w:val="28"/>
        </w:rPr>
        <w:t>An Experiment in Bioenergy Production, Landscape Restoration, and Ecological Sustainability. Zilverberg, C. W. C. Johnson, D. Archer, T. Schumacher, A. Boe. 2015. South Dakota State University Extension. 92 pp.</w:t>
      </w:r>
      <w:r w:rsidR="002010B4">
        <w:rPr>
          <w:sz w:val="28"/>
          <w:szCs w:val="28"/>
        </w:rPr>
        <w:br/>
      </w:r>
    </w:p>
    <w:p w14:paraId="11566151" w14:textId="3C0ACB92" w:rsidR="008376BE" w:rsidRDefault="008376BE" w:rsidP="008376BE">
      <w:pPr>
        <w:pStyle w:val="ListParagraph"/>
        <w:ind w:left="1115"/>
        <w:rPr>
          <w:sz w:val="28"/>
          <w:szCs w:val="28"/>
        </w:rPr>
      </w:pPr>
    </w:p>
    <w:p w14:paraId="2CFD5E3A" w14:textId="30BE771D" w:rsidR="008376BE" w:rsidRDefault="008376BE" w:rsidP="008376BE">
      <w:pPr>
        <w:pStyle w:val="ListParagraph"/>
        <w:ind w:left="1115"/>
        <w:rPr>
          <w:sz w:val="28"/>
          <w:szCs w:val="28"/>
        </w:rPr>
      </w:pPr>
      <w:r>
        <w:rPr>
          <w:sz w:val="28"/>
          <w:szCs w:val="28"/>
        </w:rPr>
        <w:t xml:space="preserve">I am confident that your paper will be published. Hopefully it will be put into practice soon after!  </w:t>
      </w:r>
    </w:p>
    <w:sectPr w:rsidR="008376BE" w:rsidSect="00193A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B873BF"/>
    <w:multiLevelType w:val="hybridMultilevel"/>
    <w:tmpl w:val="02888B4A"/>
    <w:lvl w:ilvl="0" w:tplc="04090001">
      <w:start w:val="1"/>
      <w:numFmt w:val="bullet"/>
      <w:lvlText w:val=""/>
      <w:lvlJc w:val="left"/>
      <w:pPr>
        <w:ind w:left="11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5" w:hanging="360"/>
      </w:pPr>
      <w:rPr>
        <w:rFonts w:ascii="Wingdings" w:hAnsi="Wingdings" w:hint="default"/>
      </w:rPr>
    </w:lvl>
  </w:abstractNum>
  <w:num w:numId="1" w16cid:durableId="169952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FC3"/>
    <w:rsid w:val="0005323E"/>
    <w:rsid w:val="00056DA0"/>
    <w:rsid w:val="000963AC"/>
    <w:rsid w:val="000A3822"/>
    <w:rsid w:val="000A4690"/>
    <w:rsid w:val="000C0E5D"/>
    <w:rsid w:val="000E2D2A"/>
    <w:rsid w:val="00103A40"/>
    <w:rsid w:val="00132CCD"/>
    <w:rsid w:val="00193AD9"/>
    <w:rsid w:val="00195A55"/>
    <w:rsid w:val="002010B4"/>
    <w:rsid w:val="00203F28"/>
    <w:rsid w:val="00245DAE"/>
    <w:rsid w:val="002D17CD"/>
    <w:rsid w:val="00313556"/>
    <w:rsid w:val="00315851"/>
    <w:rsid w:val="00362025"/>
    <w:rsid w:val="004661D0"/>
    <w:rsid w:val="00484199"/>
    <w:rsid w:val="00491361"/>
    <w:rsid w:val="004D2EA7"/>
    <w:rsid w:val="00505CE4"/>
    <w:rsid w:val="005A65C7"/>
    <w:rsid w:val="006909AE"/>
    <w:rsid w:val="006F433B"/>
    <w:rsid w:val="00736CAA"/>
    <w:rsid w:val="007428F4"/>
    <w:rsid w:val="00751C2D"/>
    <w:rsid w:val="00790EF5"/>
    <w:rsid w:val="008376BE"/>
    <w:rsid w:val="00840927"/>
    <w:rsid w:val="00851D3E"/>
    <w:rsid w:val="0086199F"/>
    <w:rsid w:val="008F1811"/>
    <w:rsid w:val="009B228E"/>
    <w:rsid w:val="00A92FC3"/>
    <w:rsid w:val="00A94B5A"/>
    <w:rsid w:val="00AA7B4D"/>
    <w:rsid w:val="00AC6E5E"/>
    <w:rsid w:val="00B31F93"/>
    <w:rsid w:val="00B62F7A"/>
    <w:rsid w:val="00B671E7"/>
    <w:rsid w:val="00BE06CB"/>
    <w:rsid w:val="00C077E2"/>
    <w:rsid w:val="00C235CE"/>
    <w:rsid w:val="00C351DD"/>
    <w:rsid w:val="00C87166"/>
    <w:rsid w:val="00D16BE1"/>
    <w:rsid w:val="00D232DD"/>
    <w:rsid w:val="00D73E8F"/>
    <w:rsid w:val="00ED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B75BC"/>
  <w14:defaultImageDpi w14:val="32767"/>
  <w15:chartTrackingRefBased/>
  <w15:docId w15:val="{8E7D8EEE-D151-4B40-8733-F44042EED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2F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2F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2F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2F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2F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2F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2F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2F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2F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2F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2F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2F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2F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2F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2F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2F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2F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2F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2F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2F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2FC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2F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2FC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2F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2F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2F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2F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2F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2FC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Johnson, Carter</dc:creator>
  <cp:keywords/>
  <dc:description/>
  <cp:lastModifiedBy>Sherrouse, Ben C</cp:lastModifiedBy>
  <cp:revision>10</cp:revision>
  <cp:lastPrinted>2025-09-23T21:52:00Z</cp:lastPrinted>
  <dcterms:created xsi:type="dcterms:W3CDTF">2025-09-23T23:53:00Z</dcterms:created>
  <dcterms:modified xsi:type="dcterms:W3CDTF">2025-09-29T16:48:00Z</dcterms:modified>
</cp:coreProperties>
</file>